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062C0" w14:textId="4CB90560" w:rsidR="00F12C76" w:rsidRDefault="00F12C76" w:rsidP="006C0B77">
      <w:pPr>
        <w:spacing w:after="0"/>
        <w:ind w:firstLine="709"/>
        <w:jc w:val="both"/>
      </w:pPr>
    </w:p>
    <w:p w14:paraId="711003E5" w14:textId="7F14065C" w:rsidR="002D00FD" w:rsidRPr="00831548" w:rsidRDefault="002D00FD" w:rsidP="002D00FD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831548">
        <w:rPr>
          <w:rFonts w:ascii="Times New Roman" w:hAnsi="Times New Roman" w:cs="Times New Roman"/>
          <w:sz w:val="36"/>
          <w:szCs w:val="36"/>
          <w:lang w:val="kk-KZ"/>
        </w:rPr>
        <w:t>ҚОСЫМША    ӘДЕБИЕТТЕР</w:t>
      </w:r>
    </w:p>
    <w:p w14:paraId="71714D1F" w14:textId="691687D8" w:rsidR="00831548" w:rsidRPr="00831548" w:rsidRDefault="00831548" w:rsidP="00831548">
      <w:pPr>
        <w:pStyle w:val="ab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</w:pPr>
      <w:r w:rsidRPr="00831548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Қасым-Жомарт Тоқаев  "Жаңа Қазақстан: жаңару мен жаңғыру жолы"</w:t>
      </w:r>
      <w:r w:rsidRPr="00831548">
        <w:rPr>
          <w:rFonts w:ascii="Times New Roman" w:eastAsiaTheme="minorEastAsia" w:hAnsi="Times New Roman" w:cs="Times New Roman"/>
          <w:color w:val="000000" w:themeColor="text1"/>
          <w:sz w:val="36"/>
          <w:szCs w:val="36"/>
          <w:lang w:val="kk-KZ" w:eastAsia="ru-RU"/>
        </w:rPr>
        <w:t>-Нұр-Сұлтан, 2022 ж. 16 наурыз</w:t>
      </w:r>
    </w:p>
    <w:p w14:paraId="22A89447" w14:textId="77777777" w:rsidR="00831548" w:rsidRPr="00831548" w:rsidRDefault="00831548" w:rsidP="00831548">
      <w:pPr>
        <w:numPr>
          <w:ilvl w:val="0"/>
          <w:numId w:val="4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kk-KZ"/>
        </w:rPr>
      </w:pPr>
      <w:r w:rsidRPr="00831548">
        <w:rPr>
          <w:rFonts w:ascii="Times New Roman" w:eastAsia="Calibri" w:hAnsi="Times New Roman" w:cs="Times New Roman"/>
          <w:color w:val="000000" w:themeColor="text1"/>
          <w:sz w:val="36"/>
          <w:szCs w:val="36"/>
          <w:lang w:val="kk-KZ" w:eastAsia="ru-RU"/>
        </w:rPr>
        <w:t>Қазақстан Республикасының Конститутциясы-Астана: Елорда, 2008-56 б.</w:t>
      </w:r>
    </w:p>
    <w:p w14:paraId="384D1E91" w14:textId="77777777" w:rsidR="00831548" w:rsidRPr="00831548" w:rsidRDefault="00831548" w:rsidP="00831548">
      <w:pPr>
        <w:numPr>
          <w:ilvl w:val="0"/>
          <w:numId w:val="4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color w:val="000000" w:themeColor="text1"/>
          <w:sz w:val="36"/>
          <w:szCs w:val="36"/>
          <w:u w:val="single"/>
          <w:lang w:val="kk-KZ"/>
        </w:rPr>
      </w:pPr>
      <w:r w:rsidRPr="00831548">
        <w:rPr>
          <w:rFonts w:ascii="Times New Roman" w:eastAsiaTheme="minorEastAsia" w:hAnsi="Times New Roman" w:cs="Times New Roman"/>
          <w:color w:val="000000" w:themeColor="text1"/>
          <w:sz w:val="36"/>
          <w:szCs w:val="36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831548">
        <w:rPr>
          <w:rFonts w:ascii="Times New Roman" w:eastAsia="Times New Roman" w:hAnsi="Times New Roman" w:cs="Times New Roman"/>
          <w:color w:val="000000" w:themeColor="text1"/>
          <w:spacing w:val="2"/>
          <w:sz w:val="36"/>
          <w:szCs w:val="36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831548">
          <w:rPr>
            <w:rStyle w:val="af6"/>
            <w:rFonts w:ascii="Times New Roman" w:eastAsia="Times New Roman" w:hAnsi="Times New Roman" w:cs="Times New Roman"/>
            <w:color w:val="000000" w:themeColor="text1"/>
            <w:spacing w:val="2"/>
            <w:sz w:val="36"/>
            <w:szCs w:val="36"/>
            <w:lang w:val="kk-KZ" w:eastAsia="kk-KZ"/>
          </w:rPr>
          <w:t>www.adilet.zan.kz</w:t>
        </w:r>
      </w:hyperlink>
    </w:p>
    <w:p w14:paraId="019A720D" w14:textId="77777777" w:rsidR="00831548" w:rsidRPr="00831548" w:rsidRDefault="00831548" w:rsidP="00831548">
      <w:pPr>
        <w:numPr>
          <w:ilvl w:val="0"/>
          <w:numId w:val="4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36"/>
          <w:szCs w:val="36"/>
          <w:u w:val="single"/>
          <w:lang w:val="kk-KZ" w:eastAsia="ru-RU"/>
        </w:rPr>
      </w:pPr>
      <w:r w:rsidRPr="00831548">
        <w:rPr>
          <w:rFonts w:ascii="Times New Roman" w:eastAsia="Times New Roman" w:hAnsi="Times New Roman" w:cs="Times New Roman"/>
          <w:color w:val="000000" w:themeColor="text1"/>
          <w:spacing w:val="2"/>
          <w:sz w:val="36"/>
          <w:szCs w:val="36"/>
          <w:lang w:val="kk-KZ" w:eastAsia="kk-KZ"/>
        </w:rPr>
        <w:t>Қазақстан Республикасының тұрақты дамуының 2007-2024 жж. арналған тұжырымдамасы</w:t>
      </w:r>
      <w:r w:rsidRPr="00831548">
        <w:rPr>
          <w:rFonts w:eastAsiaTheme="minorEastAsia"/>
          <w:color w:val="000000" w:themeColor="text1"/>
          <w:sz w:val="36"/>
          <w:szCs w:val="36"/>
          <w:lang w:val="kk-KZ" w:eastAsia="ru-RU"/>
        </w:rPr>
        <w:t>//</w:t>
      </w:r>
      <w:r w:rsidRPr="00831548">
        <w:rPr>
          <w:rFonts w:ascii="Times New Roman" w:eastAsia="Times New Roman" w:hAnsi="Times New Roman" w:cs="Times New Roman"/>
          <w:color w:val="000000" w:themeColor="text1"/>
          <w:spacing w:val="2"/>
          <w:sz w:val="36"/>
          <w:szCs w:val="36"/>
          <w:lang w:val="kk-KZ" w:eastAsia="kk-KZ"/>
        </w:rPr>
        <w:t>Қазақстан Республикасы Үкіметінің 2018 жылғы 14 қараша № 216 Жарлығы</w:t>
      </w:r>
    </w:p>
    <w:p w14:paraId="1D161A3E" w14:textId="77777777" w:rsidR="00831548" w:rsidRPr="00831548" w:rsidRDefault="00831548" w:rsidP="00831548">
      <w:pPr>
        <w:numPr>
          <w:ilvl w:val="0"/>
          <w:numId w:val="4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</w:pPr>
      <w:r w:rsidRPr="00831548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3F974DE" w14:textId="77777777" w:rsidR="00831548" w:rsidRPr="00831548" w:rsidRDefault="00831548" w:rsidP="00831548">
      <w:pPr>
        <w:numPr>
          <w:ilvl w:val="0"/>
          <w:numId w:val="4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</w:pPr>
      <w:r w:rsidRPr="00831548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440564C4" w14:textId="77777777" w:rsidR="00831548" w:rsidRPr="00831548" w:rsidRDefault="00831548" w:rsidP="00831548">
      <w:pPr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36"/>
          <w:szCs w:val="36"/>
        </w:rPr>
      </w:pPr>
      <w:proofErr w:type="spellStart"/>
      <w:r w:rsidRPr="00831548">
        <w:rPr>
          <w:rFonts w:ascii="Times New Roman" w:eastAsia="Times New Roman" w:hAnsi="Times New Roman"/>
          <w:color w:val="000000"/>
          <w:sz w:val="36"/>
          <w:szCs w:val="36"/>
        </w:rPr>
        <w:t>Андруник</w:t>
      </w:r>
      <w:proofErr w:type="spellEnd"/>
      <w:r w:rsidRPr="00831548">
        <w:rPr>
          <w:rFonts w:ascii="Times New Roman" w:eastAsia="Times New Roman" w:hAnsi="Times New Roman"/>
          <w:color w:val="000000"/>
          <w:sz w:val="36"/>
          <w:szCs w:val="36"/>
        </w:rPr>
        <w:t xml:space="preserve"> А.П., </w:t>
      </w:r>
      <w:proofErr w:type="spellStart"/>
      <w:r w:rsidRPr="00831548">
        <w:rPr>
          <w:rFonts w:ascii="Times New Roman" w:eastAsia="Times New Roman" w:hAnsi="Times New Roman"/>
          <w:color w:val="000000"/>
          <w:sz w:val="36"/>
          <w:szCs w:val="36"/>
        </w:rPr>
        <w:t>Суглобов</w:t>
      </w:r>
      <w:proofErr w:type="spellEnd"/>
      <w:r w:rsidRPr="00831548">
        <w:rPr>
          <w:rFonts w:ascii="Times New Roman" w:eastAsia="Times New Roman" w:hAnsi="Times New Roman"/>
          <w:color w:val="000000"/>
          <w:sz w:val="36"/>
          <w:szCs w:val="36"/>
        </w:rPr>
        <w:t xml:space="preserve"> А.Е., Руденко </w:t>
      </w:r>
      <w:proofErr w:type="gramStart"/>
      <w:r w:rsidRPr="00831548">
        <w:rPr>
          <w:rFonts w:ascii="Times New Roman" w:eastAsia="Times New Roman" w:hAnsi="Times New Roman"/>
          <w:color w:val="000000"/>
          <w:sz w:val="36"/>
          <w:szCs w:val="36"/>
        </w:rPr>
        <w:t>М.Н.</w:t>
      </w:r>
      <w:proofErr w:type="gramEnd"/>
      <w:r w:rsidRPr="00831548">
        <w:rPr>
          <w:rFonts w:ascii="Times New Roman" w:eastAsia="Times New Roman" w:hAnsi="Times New Roman"/>
          <w:color w:val="000000"/>
          <w:sz w:val="36"/>
          <w:szCs w:val="36"/>
        </w:rPr>
        <w:t xml:space="preserve"> Кадровая безопасность. инновационные технологии управления персоналом — М.: Дашков и Ко</w:t>
      </w:r>
      <w:r w:rsidRPr="00831548">
        <w:rPr>
          <w:rFonts w:ascii="Times New Roman" w:eastAsia="Times New Roman" w:hAnsi="Times New Roman"/>
          <w:color w:val="000000"/>
          <w:sz w:val="36"/>
          <w:szCs w:val="36"/>
          <w:lang w:val="kk-KZ"/>
        </w:rPr>
        <w:t>,</w:t>
      </w:r>
      <w:r w:rsidRPr="00831548">
        <w:rPr>
          <w:rFonts w:ascii="Times New Roman" w:eastAsia="Times New Roman" w:hAnsi="Times New Roman"/>
          <w:color w:val="000000"/>
          <w:sz w:val="36"/>
          <w:szCs w:val="36"/>
        </w:rPr>
        <w:t xml:space="preserve"> 2020</w:t>
      </w:r>
      <w:r w:rsidRPr="00831548">
        <w:rPr>
          <w:rFonts w:ascii="Times New Roman" w:eastAsia="Times New Roman" w:hAnsi="Times New Roman"/>
          <w:color w:val="000000"/>
          <w:sz w:val="36"/>
          <w:szCs w:val="36"/>
          <w:lang w:val="kk-KZ"/>
        </w:rPr>
        <w:t xml:space="preserve">- </w:t>
      </w:r>
      <w:r w:rsidRPr="00831548">
        <w:rPr>
          <w:rFonts w:ascii="Times New Roman" w:eastAsia="Times New Roman" w:hAnsi="Times New Roman"/>
          <w:color w:val="000000"/>
          <w:sz w:val="36"/>
          <w:szCs w:val="36"/>
        </w:rPr>
        <w:t>508 с.</w:t>
      </w:r>
    </w:p>
    <w:p w14:paraId="1DF79C08" w14:textId="77777777" w:rsidR="00831548" w:rsidRPr="00831548" w:rsidRDefault="00831548" w:rsidP="00831548">
      <w:pPr>
        <w:pStyle w:val="ab"/>
        <w:numPr>
          <w:ilvl w:val="0"/>
          <w:numId w:val="4"/>
        </w:numPr>
        <w:shd w:val="clear" w:color="auto" w:fill="FFFFFF"/>
        <w:spacing w:after="100" w:afterAutospacing="1" w:line="240" w:lineRule="auto"/>
        <w:ind w:left="-103" w:firstLine="0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val="kk-KZ" w:eastAsia="ru-RU"/>
        </w:rPr>
      </w:pPr>
      <w:r w:rsidRPr="00831548">
        <w:rPr>
          <w:rFonts w:ascii="Times New Roman" w:eastAsia="Calibri" w:hAnsi="Times New Roman" w:cs="Times New Roman"/>
          <w:bCs/>
          <w:color w:val="000000" w:themeColor="text1"/>
          <w:sz w:val="36"/>
          <w:szCs w:val="36"/>
          <w:lang w:val="kk-KZ"/>
        </w:rPr>
        <w:t>Жатканбаев Е.Б. Государственное регулирование экономики: курс лекций. – Алматы: Қазақ унив</w:t>
      </w:r>
      <w:r w:rsidRPr="00831548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Соколов Ю. И., Ефимова О. В., Терешина Н. П.</w:t>
      </w:r>
      <w:r w:rsidRPr="00831548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kk-KZ"/>
        </w:rPr>
        <w:t xml:space="preserve"> </w:t>
      </w:r>
      <w:r w:rsidRPr="00831548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  <w:t>Отраслевая и региональная экономика. Сборник кейсов для проектной деятельности студентов</w:t>
      </w:r>
      <w:r w:rsidRPr="00831548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val="kk-KZ" w:eastAsia="ru-RU"/>
        </w:rPr>
        <w:t xml:space="preserve">-М.: Прометей, </w:t>
      </w:r>
      <w:proofErr w:type="gramStart"/>
      <w:r w:rsidRPr="00831548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val="kk-KZ" w:eastAsia="ru-RU"/>
        </w:rPr>
        <w:t>2022-144</w:t>
      </w:r>
      <w:proofErr w:type="gramEnd"/>
      <w:r w:rsidRPr="00831548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val="kk-KZ" w:eastAsia="ru-RU"/>
        </w:rPr>
        <w:t xml:space="preserve"> с.</w:t>
      </w:r>
    </w:p>
    <w:p w14:paraId="3F2996CE" w14:textId="77777777" w:rsidR="00831548" w:rsidRPr="00831548" w:rsidRDefault="00831548" w:rsidP="00831548">
      <w:pPr>
        <w:numPr>
          <w:ilvl w:val="0"/>
          <w:numId w:val="4"/>
        </w:numPr>
        <w:shd w:val="clear" w:color="auto" w:fill="FFFFFF"/>
        <w:spacing w:after="100" w:afterAutospacing="1" w:line="240" w:lineRule="auto"/>
        <w:ind w:left="-103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</w:pPr>
      <w:r w:rsidRPr="00831548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Акулов А. О., Бабина С. И., </w:t>
      </w:r>
      <w:proofErr w:type="spellStart"/>
      <w:r w:rsidRPr="00831548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Бельчик</w:t>
      </w:r>
      <w:proofErr w:type="spellEnd"/>
      <w:r w:rsidRPr="00831548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Т. А.,</w:t>
      </w:r>
      <w:r w:rsidRPr="00831548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kk-KZ"/>
        </w:rPr>
        <w:t xml:space="preserve"> и др.</w:t>
      </w:r>
    </w:p>
    <w:p w14:paraId="398B23A5" w14:textId="77777777" w:rsidR="00831548" w:rsidRPr="00831548" w:rsidRDefault="00831548" w:rsidP="00831548">
      <w:pPr>
        <w:shd w:val="clear" w:color="auto" w:fill="FFFFFF"/>
        <w:spacing w:after="100" w:afterAutospacing="1" w:line="240" w:lineRule="auto"/>
        <w:ind w:left="-103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val="kk-KZ" w:eastAsia="ru-RU"/>
        </w:rPr>
      </w:pPr>
      <w:r w:rsidRPr="00831548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  <w:t>Оценка социально-экономического состояния региона и реализации стратегии его развития</w:t>
      </w:r>
      <w:r w:rsidRPr="00831548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val="kk-KZ" w:eastAsia="ru-RU"/>
        </w:rPr>
        <w:t xml:space="preserve">-Кемеров: КГУ, </w:t>
      </w:r>
      <w:proofErr w:type="gramStart"/>
      <w:r w:rsidRPr="00831548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val="kk-KZ" w:eastAsia="ru-RU"/>
        </w:rPr>
        <w:t>2021-355</w:t>
      </w:r>
      <w:proofErr w:type="gramEnd"/>
      <w:r w:rsidRPr="00831548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val="kk-KZ" w:eastAsia="ru-RU"/>
        </w:rPr>
        <w:t xml:space="preserve"> с.</w:t>
      </w:r>
    </w:p>
    <w:p w14:paraId="29E33D5F" w14:textId="77777777" w:rsidR="00831548" w:rsidRPr="00831548" w:rsidRDefault="00831548" w:rsidP="00831548">
      <w:pPr>
        <w:numPr>
          <w:ilvl w:val="0"/>
          <w:numId w:val="4"/>
        </w:numPr>
        <w:shd w:val="clear" w:color="auto" w:fill="FFFFFF"/>
        <w:spacing w:after="100" w:afterAutospacing="1" w:line="240" w:lineRule="auto"/>
        <w:ind w:left="-103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val="kk-KZ" w:eastAsia="ru-RU"/>
        </w:rPr>
      </w:pPr>
      <w:r w:rsidRPr="00831548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val="kk-KZ" w:eastAsia="ru-RU"/>
        </w:rPr>
        <w:lastRenderedPageBreak/>
        <w:t>Белокрылова О.С., Киселева Н.Н., Хубулова В.В. Региональная экономика и управление –              М.: НИЦ ИНФРА-М, 2019-289 с.</w:t>
      </w:r>
    </w:p>
    <w:p w14:paraId="0DB6237B" w14:textId="77777777" w:rsidR="00831548" w:rsidRPr="00831548" w:rsidRDefault="00831548" w:rsidP="00831548">
      <w:pPr>
        <w:numPr>
          <w:ilvl w:val="0"/>
          <w:numId w:val="4"/>
        </w:numPr>
        <w:shd w:val="clear" w:color="auto" w:fill="FFFFFF"/>
        <w:spacing w:after="100" w:afterAutospacing="1" w:line="240" w:lineRule="auto"/>
        <w:ind w:left="-103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val="kk-KZ" w:eastAsia="ru-RU"/>
        </w:rPr>
      </w:pPr>
      <w:r w:rsidRPr="00831548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val="kk-KZ" w:eastAsia="ru-RU"/>
        </w:rPr>
        <w:t>Коваленко Е.Г., Акимова Ю.А., Якимова О.Ю. Региональная экономика и управление – Санкт-Петербург: Питер, 2018-224 с.</w:t>
      </w:r>
    </w:p>
    <w:p w14:paraId="1F7BE17B" w14:textId="77777777" w:rsidR="00831548" w:rsidRPr="00831548" w:rsidRDefault="00831548" w:rsidP="00831548">
      <w:pPr>
        <w:numPr>
          <w:ilvl w:val="0"/>
          <w:numId w:val="4"/>
        </w:numPr>
        <w:shd w:val="clear" w:color="auto" w:fill="FFFFFF"/>
        <w:spacing w:after="100" w:afterAutospacing="1" w:line="240" w:lineRule="auto"/>
        <w:ind w:left="-103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val="kk-KZ" w:eastAsia="ru-RU"/>
        </w:rPr>
      </w:pPr>
      <w:r w:rsidRPr="00831548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val="kk-KZ" w:eastAsia="ru-RU"/>
        </w:rPr>
        <w:t>Кудрявцева Е.В. Устойчивое развитие территорий-М.: МГУ, 2021-492 с.</w:t>
      </w:r>
    </w:p>
    <w:p w14:paraId="6E85DD35" w14:textId="77777777" w:rsidR="00831548" w:rsidRPr="00831548" w:rsidRDefault="00831548" w:rsidP="00831548">
      <w:pPr>
        <w:numPr>
          <w:ilvl w:val="0"/>
          <w:numId w:val="4"/>
        </w:numPr>
        <w:shd w:val="clear" w:color="auto" w:fill="FFFFFF"/>
        <w:spacing w:after="100" w:afterAutospacing="1" w:line="240" w:lineRule="auto"/>
        <w:ind w:left="-103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val="kk-KZ" w:eastAsia="ru-RU"/>
        </w:rPr>
      </w:pPr>
      <w:r w:rsidRPr="00831548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val="kk-KZ" w:eastAsia="ru-RU"/>
        </w:rPr>
        <w:t>Бобылев С.Н. Экономика устойчивого развития-М.: КНОРУС, 2021-672 с.</w:t>
      </w:r>
    </w:p>
    <w:p w14:paraId="56103CF4" w14:textId="678BB93F" w:rsidR="002D00FD" w:rsidRDefault="00240B71" w:rsidP="00831548">
      <w:pPr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val="kk-KZ" w:eastAsia="ru-RU"/>
        </w:rPr>
        <w:t>14.</w:t>
      </w:r>
      <w:r w:rsidR="00831548" w:rsidRPr="00831548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val="kk-KZ" w:eastAsia="ru-RU"/>
        </w:rPr>
        <w:t>Буров М.П. Региональная экономика и управление территориальным развитием- М.: "Дашков и К",  2021-446 с.</w:t>
      </w:r>
    </w:p>
    <w:p w14:paraId="5F2F33E6" w14:textId="77777777" w:rsidR="00234E70" w:rsidRPr="0090244A" w:rsidRDefault="00234E70" w:rsidP="00234E70">
      <w:pPr>
        <w:pStyle w:val="ab"/>
        <w:spacing w:line="256" w:lineRule="auto"/>
        <w:ind w:left="0"/>
        <w:rPr>
          <w:sz w:val="28"/>
          <w:szCs w:val="28"/>
          <w:lang w:val="kk-KZ"/>
        </w:rPr>
      </w:pPr>
      <w:r w:rsidRPr="0090244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  <w:t>15. Плицеский Е.К., Ильина И.Н.  и др. Региональная экономика-М.: Юрайт, 2021-240 с.</w:t>
      </w:r>
    </w:p>
    <w:p w14:paraId="764E85CB" w14:textId="30E6D852" w:rsidR="00234E70" w:rsidRPr="00234E70" w:rsidRDefault="00234E70" w:rsidP="00831548">
      <w:pPr>
        <w:rPr>
          <w:sz w:val="36"/>
          <w:szCs w:val="36"/>
          <w:lang w:val="kk-KZ"/>
        </w:rPr>
      </w:pPr>
    </w:p>
    <w:sectPr w:rsidR="00234E70" w:rsidRPr="00234E7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160D19"/>
    <w:multiLevelType w:val="hybridMultilevel"/>
    <w:tmpl w:val="D97E63CC"/>
    <w:lvl w:ilvl="0" w:tplc="BB66BB58">
      <w:start w:val="11"/>
      <w:numFmt w:val="decimal"/>
      <w:lvlText w:val="%1."/>
      <w:lvlJc w:val="left"/>
      <w:pPr>
        <w:ind w:left="1095" w:hanging="375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846E91"/>
    <w:multiLevelType w:val="hybridMultilevel"/>
    <w:tmpl w:val="8A729F12"/>
    <w:lvl w:ilvl="0" w:tplc="CDFE1C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93B77"/>
    <w:multiLevelType w:val="hybridMultilevel"/>
    <w:tmpl w:val="FB8A7F2E"/>
    <w:lvl w:ilvl="0" w:tplc="9550AE08">
      <w:start w:val="15"/>
      <w:numFmt w:val="decimal"/>
      <w:lvlText w:val="%1."/>
      <w:lvlJc w:val="left"/>
      <w:pPr>
        <w:ind w:left="1470" w:hanging="375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num w:numId="1" w16cid:durableId="957683585">
    <w:abstractNumId w:val="2"/>
  </w:num>
  <w:num w:numId="2" w16cid:durableId="1610045280">
    <w:abstractNumId w:val="1"/>
  </w:num>
  <w:num w:numId="3" w16cid:durableId="1102144673">
    <w:abstractNumId w:val="3"/>
  </w:num>
  <w:num w:numId="4" w16cid:durableId="19322041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591"/>
    <w:rsid w:val="00186591"/>
    <w:rsid w:val="00234E70"/>
    <w:rsid w:val="00240B71"/>
    <w:rsid w:val="002D00FD"/>
    <w:rsid w:val="004D031B"/>
    <w:rsid w:val="006C0B77"/>
    <w:rsid w:val="006F1C33"/>
    <w:rsid w:val="008242FF"/>
    <w:rsid w:val="00831548"/>
    <w:rsid w:val="00870751"/>
    <w:rsid w:val="0090244A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C4474"/>
  <w15:chartTrackingRefBased/>
  <w15:docId w15:val="{631FF811-9CC0-4BD3-A339-74BCB9429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0FD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paragraph" w:styleId="af5">
    <w:name w:val="Normal (Web)"/>
    <w:basedOn w:val="a"/>
    <w:uiPriority w:val="99"/>
    <w:unhideWhenUsed/>
    <w:rsid w:val="002D0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831548"/>
  </w:style>
  <w:style w:type="character" w:styleId="af6">
    <w:name w:val="Hyperlink"/>
    <w:basedOn w:val="a0"/>
    <w:uiPriority w:val="99"/>
    <w:semiHidden/>
    <w:unhideWhenUsed/>
    <w:rsid w:val="008315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4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7</cp:revision>
  <dcterms:created xsi:type="dcterms:W3CDTF">2022-06-23T04:28:00Z</dcterms:created>
  <dcterms:modified xsi:type="dcterms:W3CDTF">2022-06-25T10:50:00Z</dcterms:modified>
</cp:coreProperties>
</file>